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49338BA6" w:rsidR="00BD67BE" w:rsidRPr="00503F67" w:rsidRDefault="00D43C09" w:rsidP="00BD67BE">
            <w:pPr>
              <w:rPr>
                <w:rFonts w:ascii="Tahoma" w:hAnsi="Tahoma" w:cs="Tahoma"/>
                <w:caps/>
                <w:color w:val="000000" w:themeColor="text1"/>
                <w:sz w:val="18"/>
                <w:szCs w:val="18"/>
                <w:highlight w:val="cyan"/>
                <w:lang w:val="uk-UA"/>
              </w:rPr>
            </w:pPr>
            <w:r w:rsidRPr="00D43C09">
              <w:rPr>
                <w:rFonts w:ascii="Tahoma" w:hAnsi="Tahoma" w:cs="Tahoma"/>
                <w:caps/>
                <w:color w:val="000000" w:themeColor="text1"/>
                <w:sz w:val="18"/>
                <w:szCs w:val="18"/>
              </w:rPr>
              <w:t>2020/AO</w:t>
            </w:r>
            <w:r w:rsidRPr="00012A08">
              <w:rPr>
                <w:rFonts w:ascii="Tahoma" w:hAnsi="Tahoma" w:cs="Tahoma"/>
                <w:caps/>
                <w:color w:val="000000" w:themeColor="text1"/>
                <w:sz w:val="18"/>
                <w:szCs w:val="18"/>
              </w:rPr>
              <w:t>/</w:t>
            </w:r>
            <w:r w:rsidR="00503F67">
              <w:rPr>
                <w:rFonts w:ascii="Tahoma" w:hAnsi="Tahoma" w:cs="Tahoma"/>
                <w:caps/>
                <w:color w:val="000000" w:themeColor="text1"/>
                <w:sz w:val="18"/>
                <w:szCs w:val="18"/>
                <w:lang w:val="uk-UA"/>
              </w:rPr>
              <w:t>28</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7777777" w:rsidR="006A0C35" w:rsidRPr="00756A82" w:rsidRDefault="006A0C35" w:rsidP="00BD67BE">
            <w:pPr>
              <w:rPr>
                <w:rFonts w:ascii="Tahoma" w:hAnsi="Tahoma" w:cs="Tahoma"/>
                <w:caps/>
                <w:color w:val="000000" w:themeColor="text1"/>
                <w:sz w:val="18"/>
                <w:szCs w:val="18"/>
                <w:highlight w:val="cyan"/>
              </w:rPr>
            </w:pP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DD75DEE" w14:textId="77777777" w:rsidR="00977DB6" w:rsidRPr="00977DB6" w:rsidRDefault="00977DB6" w:rsidP="00977DB6">
            <w:pPr>
              <w:rPr>
                <w:rFonts w:ascii="Tahoma" w:hAnsi="Tahoma" w:cs="Tahoma"/>
                <w:sz w:val="18"/>
                <w:szCs w:val="20"/>
              </w:rPr>
            </w:pPr>
            <w:r w:rsidRPr="00977DB6">
              <w:rPr>
                <w:rFonts w:ascii="Tahoma" w:hAnsi="Tahoma" w:cs="Tahoma"/>
                <w:sz w:val="18"/>
                <w:szCs w:val="20"/>
              </w:rPr>
              <w:t xml:space="preserve">Olga </w:t>
            </w:r>
            <w:proofErr w:type="spellStart"/>
            <w:r w:rsidRPr="00977DB6">
              <w:rPr>
                <w:rFonts w:ascii="Tahoma" w:hAnsi="Tahoma" w:cs="Tahoma"/>
                <w:sz w:val="18"/>
                <w:szCs w:val="20"/>
              </w:rPr>
              <w:t>Shevchuk</w:t>
            </w:r>
            <w:proofErr w:type="spellEnd"/>
            <w:r w:rsidRPr="00977DB6">
              <w:rPr>
                <w:rFonts w:ascii="Tahoma" w:hAnsi="Tahoma" w:cs="Tahoma"/>
                <w:sz w:val="18"/>
                <w:szCs w:val="20"/>
              </w:rPr>
              <w:t>, Senior Programme Officer</w:t>
            </w:r>
          </w:p>
          <w:p w14:paraId="2A3B5864" w14:textId="77777777" w:rsidR="00977DB6" w:rsidRPr="00977DB6" w:rsidRDefault="00977DB6" w:rsidP="00977DB6">
            <w:pPr>
              <w:rPr>
                <w:rFonts w:ascii="Tahoma" w:hAnsi="Tahoma" w:cs="Tahoma"/>
                <w:sz w:val="18"/>
                <w:szCs w:val="20"/>
              </w:rPr>
            </w:pPr>
            <w:r w:rsidRPr="00977DB6">
              <w:rPr>
                <w:rFonts w:ascii="Tahoma" w:hAnsi="Tahoma" w:cs="Tahoma"/>
                <w:sz w:val="18"/>
                <w:szCs w:val="20"/>
              </w:rPr>
              <w:t>Council of Europe Programme</w:t>
            </w:r>
          </w:p>
          <w:p w14:paraId="41BAC181" w14:textId="4378D1AC" w:rsidR="00977DB6" w:rsidRDefault="00977DB6" w:rsidP="00977DB6">
            <w:pPr>
              <w:rPr>
                <w:rFonts w:ascii="Tahoma" w:hAnsi="Tahoma" w:cs="Tahoma"/>
                <w:sz w:val="18"/>
                <w:szCs w:val="20"/>
              </w:rPr>
            </w:pPr>
            <w:r w:rsidRPr="00977DB6">
              <w:rPr>
                <w:rFonts w:ascii="Tahoma" w:hAnsi="Tahoma" w:cs="Tahoma"/>
                <w:sz w:val="18"/>
                <w:szCs w:val="20"/>
              </w:rPr>
              <w:t>“Decentralisation and local government reform in Ukraine”</w:t>
            </w:r>
          </w:p>
          <w:p w14:paraId="0D107CC5" w14:textId="4C8F3768" w:rsidR="00012A08" w:rsidRPr="00977DB6" w:rsidRDefault="00012A08" w:rsidP="00977DB6">
            <w:pPr>
              <w:rPr>
                <w:rFonts w:ascii="Tahoma" w:hAnsi="Tahoma" w:cs="Tahoma"/>
                <w:sz w:val="18"/>
                <w:szCs w:val="20"/>
              </w:rPr>
            </w:pPr>
            <w:r w:rsidRPr="00977DB6">
              <w:rPr>
                <w:rFonts w:ascii="Tahoma" w:hAnsi="Tahoma" w:cs="Tahoma"/>
                <w:sz w:val="18"/>
                <w:szCs w:val="20"/>
              </w:rPr>
              <w:t>olga.shevchuk@coe.int</w:t>
            </w:r>
          </w:p>
          <w:p w14:paraId="349E4F26" w14:textId="2D4D6035" w:rsidR="00977DB6" w:rsidRPr="00977DB6" w:rsidRDefault="00977DB6" w:rsidP="00977DB6">
            <w:pPr>
              <w:rPr>
                <w:rFonts w:ascii="Tahoma" w:hAnsi="Tahoma" w:cs="Tahoma"/>
                <w:sz w:val="18"/>
                <w:szCs w:val="20"/>
              </w:rPr>
            </w:pPr>
            <w:r w:rsidRPr="00977DB6">
              <w:rPr>
                <w:rFonts w:ascii="Tahoma" w:hAnsi="Tahoma" w:cs="Tahoma"/>
                <w:sz w:val="18"/>
                <w:szCs w:val="20"/>
              </w:rPr>
              <w:t>+38 044 303 99 16 (ext. 114); +38 067 391 05 19</w:t>
            </w:r>
          </w:p>
          <w:p w14:paraId="410A5A0D" w14:textId="6322A74B" w:rsidR="00BD67BE" w:rsidRPr="00756A82" w:rsidRDefault="00BD67BE" w:rsidP="00977DB6">
            <w:pPr>
              <w:rPr>
                <w:rFonts w:ascii="Tahoma" w:hAnsi="Tahoma" w:cs="Tahoma"/>
                <w:b/>
                <w:caps/>
                <w:color w:val="000000" w:themeColor="text1"/>
                <w:sz w:val="18"/>
                <w:szCs w:val="18"/>
                <w:highlight w:val="cyan"/>
              </w:rPr>
            </w:pP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4F89A7E4" w14:textId="77777777" w:rsidR="001C1EFE" w:rsidRPr="00756A82" w:rsidRDefault="001C1EFE" w:rsidP="00E17F6A">
      <w:pPr>
        <w:rPr>
          <w:rFonts w:ascii="Tahoma" w:hAnsi="Tahoma" w:cs="Tahoma"/>
          <w:b/>
          <w:caps/>
          <w:sz w:val="28"/>
          <w:szCs w:val="28"/>
        </w:rPr>
      </w:pPr>
    </w:p>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F3FF1E6"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0321CA">
        <w:rPr>
          <w:rFonts w:ascii="Tahoma" w:hAnsi="Tahoma" w:cs="Tahoma"/>
          <w:b/>
        </w:rPr>
        <w:t xml:space="preserve">local consultancy services in the </w:t>
      </w:r>
      <w:proofErr w:type="spellStart"/>
      <w:r w:rsidR="000321CA">
        <w:rPr>
          <w:rFonts w:ascii="Tahoma" w:hAnsi="Tahoma" w:cs="Tahoma"/>
          <w:b/>
        </w:rPr>
        <w:t>filed</w:t>
      </w:r>
      <w:proofErr w:type="spellEnd"/>
      <w:r w:rsidR="000321CA">
        <w:rPr>
          <w:rFonts w:ascii="Tahoma" w:hAnsi="Tahoma" w:cs="Tahoma"/>
          <w:b/>
        </w:rPr>
        <w:t xml:space="preserve"> of democratic governance.</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0CF41A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w:t>
      </w:r>
    </w:p>
    <w:p w14:paraId="469CC60F" w14:textId="45628D3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agement (See Section B</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DBAF87C" w14:textId="54669FEF" w:rsidR="000321CA" w:rsidRDefault="00A924D3" w:rsidP="00FB09EE">
      <w:pPr>
        <w:spacing w:before="60" w:after="120"/>
        <w:ind w:left="-142"/>
        <w:jc w:val="both"/>
        <w:rPr>
          <w:rFonts w:ascii="Tahoma" w:hAnsi="Tahoma" w:cs="Tahoma"/>
          <w:sz w:val="20"/>
          <w:szCs w:val="20"/>
        </w:rPr>
      </w:pPr>
      <w:r w:rsidRPr="00756A82">
        <w:rPr>
          <w:rFonts w:ascii="Tahoma" w:hAnsi="Tahoma" w:cs="Tahoma"/>
          <w:sz w:val="20"/>
          <w:szCs w:val="20"/>
        </w:rPr>
        <w:t xml:space="preserve">The Council of Europe </w:t>
      </w:r>
      <w:r w:rsidR="00422FB8" w:rsidRPr="00422FB8">
        <w:rPr>
          <w:rFonts w:ascii="Tahoma" w:hAnsi="Tahoma" w:cs="Tahoma"/>
          <w:sz w:val="20"/>
          <w:szCs w:val="20"/>
        </w:rPr>
        <w:t>Centre of Expertise for Good Governance (Good Governance Division of Democratic Governance Department</w:t>
      </w:r>
      <w:r w:rsidR="00422FB8">
        <w:rPr>
          <w:rFonts w:ascii="Tahoma" w:hAnsi="Tahoma" w:cs="Tahoma"/>
          <w:sz w:val="20"/>
          <w:szCs w:val="20"/>
        </w:rPr>
        <w:t>)</w:t>
      </w:r>
      <w:r w:rsidR="00422FB8" w:rsidRPr="00756A82">
        <w:rPr>
          <w:rFonts w:ascii="Tahoma" w:hAnsi="Tahoma" w:cs="Tahoma"/>
          <w:sz w:val="20"/>
          <w:szCs w:val="20"/>
        </w:rPr>
        <w:t xml:space="preserve"> </w:t>
      </w:r>
      <w:r w:rsidR="00422FB8" w:rsidRPr="00422FB8">
        <w:rPr>
          <w:rFonts w:ascii="Tahoma" w:hAnsi="Tahoma" w:cs="Tahoma"/>
          <w:sz w:val="20"/>
          <w:szCs w:val="20"/>
        </w:rPr>
        <w:t xml:space="preserve">has been </w:t>
      </w:r>
      <w:proofErr w:type="gramStart"/>
      <w:r w:rsidR="00422FB8" w:rsidRPr="00422FB8">
        <w:rPr>
          <w:rFonts w:ascii="Tahoma" w:hAnsi="Tahoma" w:cs="Tahoma"/>
          <w:sz w:val="20"/>
          <w:szCs w:val="20"/>
        </w:rPr>
        <w:t>providing assistance to</w:t>
      </w:r>
      <w:proofErr w:type="gramEnd"/>
      <w:r w:rsidR="00422FB8" w:rsidRPr="00422FB8">
        <w:rPr>
          <w:rFonts w:ascii="Tahoma" w:hAnsi="Tahoma" w:cs="Tahoma"/>
          <w:sz w:val="20"/>
          <w:szCs w:val="20"/>
        </w:rPr>
        <w:t xml:space="preserve"> Ukraine in the field of democratic governance for more than a decade.</w:t>
      </w:r>
      <w:r w:rsidR="00422FB8">
        <w:rPr>
          <w:rFonts w:ascii="Tahoma" w:hAnsi="Tahoma" w:cs="Tahoma"/>
          <w:sz w:val="20"/>
          <w:szCs w:val="20"/>
        </w:rPr>
        <w:t xml:space="preserve"> </w:t>
      </w:r>
      <w:r w:rsidR="00422FB8" w:rsidRPr="00422FB8">
        <w:rPr>
          <w:rFonts w:ascii="Tahoma" w:hAnsi="Tahoma" w:cs="Tahoma"/>
          <w:sz w:val="20"/>
          <w:szCs w:val="20"/>
        </w:rPr>
        <w:t xml:space="preserve">Currently, this assistance is provided through specifically designed co-operation projects under the respective Action Plan for Ukraine supporting decentralisation and territorial consolidation.  </w:t>
      </w:r>
      <w:r w:rsidR="00422FB8">
        <w:rPr>
          <w:rFonts w:ascii="Tahoma" w:hAnsi="Tahoma" w:cs="Tahoma"/>
          <w:sz w:val="20"/>
          <w:szCs w:val="20"/>
        </w:rPr>
        <w:t>T</w:t>
      </w:r>
      <w:r w:rsidR="00422FB8" w:rsidRPr="00422FB8">
        <w:rPr>
          <w:rFonts w:ascii="Tahoma" w:hAnsi="Tahoma" w:cs="Tahoma"/>
          <w:sz w:val="20"/>
          <w:szCs w:val="20"/>
        </w:rPr>
        <w:t>he Centre is implementing the project on “Decentralisation and local government reform in Ukraine” to be completed on 30 September 2020 and a new co-operation project is planned to commence on 1 October 2020. The project</w:t>
      </w:r>
      <w:r w:rsidR="00036C19">
        <w:rPr>
          <w:rFonts w:ascii="Tahoma" w:hAnsi="Tahoma" w:cs="Tahoma"/>
          <w:sz w:val="20"/>
          <w:szCs w:val="20"/>
        </w:rPr>
        <w:t>s</w:t>
      </w:r>
      <w:r w:rsidR="00422FB8" w:rsidRPr="00422FB8">
        <w:rPr>
          <w:rFonts w:ascii="Tahoma" w:hAnsi="Tahoma" w:cs="Tahoma"/>
          <w:sz w:val="20"/>
          <w:szCs w:val="20"/>
        </w:rPr>
        <w:t xml:space="preserve"> </w:t>
      </w:r>
      <w:r w:rsidR="00036C19">
        <w:rPr>
          <w:rFonts w:ascii="Tahoma" w:hAnsi="Tahoma" w:cs="Tahoma"/>
          <w:sz w:val="20"/>
          <w:szCs w:val="20"/>
        </w:rPr>
        <w:t>are</w:t>
      </w:r>
      <w:r w:rsidR="00422FB8" w:rsidRPr="00422FB8">
        <w:rPr>
          <w:rFonts w:ascii="Tahoma" w:hAnsi="Tahoma" w:cs="Tahoma"/>
          <w:sz w:val="20"/>
          <w:szCs w:val="20"/>
        </w:rPr>
        <w:t xml:space="preserve"> implemented in co-operation with local, regional, national and international stakeholders, and </w:t>
      </w:r>
      <w:r w:rsidR="00036C19">
        <w:rPr>
          <w:rFonts w:ascii="Tahoma" w:hAnsi="Tahoma" w:cs="Tahoma"/>
          <w:sz w:val="20"/>
          <w:szCs w:val="20"/>
        </w:rPr>
        <w:t>are</w:t>
      </w:r>
      <w:r w:rsidR="00422FB8" w:rsidRPr="00422FB8">
        <w:rPr>
          <w:rFonts w:ascii="Tahoma" w:hAnsi="Tahoma" w:cs="Tahoma"/>
          <w:sz w:val="20"/>
          <w:szCs w:val="20"/>
        </w:rPr>
        <w:t xml:space="preserve"> aimed both at improving the legislation and at strengthening the institutional capacity of all tiers of government through policy advice, legislative assistance, capacity-building (training, preparation of indices, feasibility studies, etc.) and inter-governmental support</w:t>
      </w:r>
      <w:r w:rsidR="00955581">
        <w:rPr>
          <w:rFonts w:ascii="Tahoma" w:hAnsi="Tahoma" w:cs="Tahoma"/>
          <w:sz w:val="20"/>
          <w:szCs w:val="20"/>
        </w:rPr>
        <w:t xml:space="preserve">. </w:t>
      </w:r>
      <w:r w:rsidRPr="00756A82">
        <w:rPr>
          <w:rFonts w:ascii="Tahoma" w:hAnsi="Tahoma" w:cs="Tahoma"/>
          <w:sz w:val="20"/>
          <w:szCs w:val="20"/>
        </w:rPr>
        <w:t xml:space="preserve">In that context, </w:t>
      </w:r>
      <w:r w:rsidR="005F7270">
        <w:rPr>
          <w:rFonts w:ascii="Tahoma" w:hAnsi="Tahoma" w:cs="Tahoma"/>
          <w:sz w:val="20"/>
          <w:szCs w:val="20"/>
        </w:rPr>
        <w:t>the Council of Europe is</w:t>
      </w:r>
      <w:r w:rsidRPr="00756A82">
        <w:rPr>
          <w:rFonts w:ascii="Tahoma" w:hAnsi="Tahoma" w:cs="Tahoma"/>
          <w:sz w:val="20"/>
          <w:szCs w:val="20"/>
        </w:rPr>
        <w:t xml:space="preserve"> looking for Provider(s) (see below) for the provision of </w:t>
      </w:r>
      <w:r w:rsidR="00883146" w:rsidRPr="00422FB8">
        <w:rPr>
          <w:rFonts w:ascii="Tahoma" w:hAnsi="Tahoma" w:cs="Tahoma"/>
          <w:sz w:val="20"/>
          <w:szCs w:val="20"/>
        </w:rPr>
        <w:t xml:space="preserve">local consultancy services in the </w:t>
      </w:r>
      <w:proofErr w:type="spellStart"/>
      <w:r w:rsidR="00883146" w:rsidRPr="00422FB8">
        <w:rPr>
          <w:rFonts w:ascii="Tahoma" w:hAnsi="Tahoma" w:cs="Tahoma"/>
          <w:sz w:val="20"/>
          <w:szCs w:val="20"/>
        </w:rPr>
        <w:t>filed</w:t>
      </w:r>
      <w:proofErr w:type="spellEnd"/>
      <w:r w:rsidR="00883146" w:rsidRPr="00422FB8">
        <w:rPr>
          <w:rFonts w:ascii="Tahoma" w:hAnsi="Tahoma" w:cs="Tahoma"/>
          <w:sz w:val="20"/>
          <w:szCs w:val="20"/>
        </w:rPr>
        <w:t xml:space="preserve"> of</w:t>
      </w:r>
      <w:r w:rsidR="00043D13" w:rsidRPr="00422FB8">
        <w:rPr>
          <w:rFonts w:ascii="Tahoma" w:hAnsi="Tahoma" w:cs="Tahoma"/>
          <w:sz w:val="20"/>
          <w:szCs w:val="20"/>
        </w:rPr>
        <w:t xml:space="preserve"> </w:t>
      </w:r>
      <w:r w:rsidR="00883146" w:rsidRPr="00422FB8">
        <w:rPr>
          <w:rFonts w:ascii="Tahoma" w:hAnsi="Tahoma" w:cs="Tahoma"/>
          <w:sz w:val="20"/>
          <w:szCs w:val="20"/>
        </w:rPr>
        <w:t>democratic governance</w:t>
      </w:r>
      <w:r w:rsidR="00DB2B7A" w:rsidRPr="00422FB8">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1BA30FC" w14:textId="02961823"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w:t>
      </w:r>
      <w:r w:rsidR="00AE6416">
        <w:rPr>
          <w:rFonts w:ascii="Tahoma" w:hAnsi="Tahoma" w:cs="Tahoma"/>
          <w:sz w:val="20"/>
          <w:szCs w:val="20"/>
        </w:rPr>
        <w:t>3</w:t>
      </w:r>
      <w:r w:rsidRPr="00756A82">
        <w:rPr>
          <w:rFonts w:ascii="Tahoma" w:hAnsi="Tahoma" w:cs="Tahoma"/>
          <w:sz w:val="20"/>
          <w:szCs w:val="20"/>
        </w:rPr>
        <w:t xml:space="preserve"> (</w:t>
      </w:r>
      <w:r w:rsidR="00422FB8">
        <w:rPr>
          <w:rFonts w:ascii="Tahoma" w:hAnsi="Tahoma" w:cs="Tahoma"/>
          <w:sz w:val="20"/>
          <w:szCs w:val="20"/>
        </w:rPr>
        <w:t>three</w:t>
      </w:r>
      <w:r w:rsidRPr="00756A82">
        <w:rPr>
          <w:rFonts w:ascii="Tahoma" w:hAnsi="Tahoma" w:cs="Tahoma"/>
          <w:sz w:val="20"/>
          <w:szCs w:val="20"/>
        </w:rPr>
        <w:t xml:space="preserve">)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A310C0" w:rsidRDefault="00A924D3" w:rsidP="00FA06F4">
      <w:pPr>
        <w:spacing w:line="276" w:lineRule="auto"/>
        <w:ind w:left="-142"/>
        <w:jc w:val="both"/>
        <w:rPr>
          <w:rFonts w:ascii="Tahoma" w:hAnsi="Tahoma" w:cs="Tahoma"/>
          <w:b/>
          <w:sz w:val="20"/>
          <w:szCs w:val="20"/>
        </w:rPr>
      </w:pPr>
      <w:r w:rsidRPr="00A310C0">
        <w:rPr>
          <w:rFonts w:ascii="Tahoma" w:hAnsi="Tahoma" w:cs="Tahoma"/>
          <w:b/>
          <w:sz w:val="20"/>
          <w:szCs w:val="20"/>
        </w:rPr>
        <w:t>Pooling</w:t>
      </w:r>
    </w:p>
    <w:p w14:paraId="602A2DF8" w14:textId="77777777" w:rsidR="00A924D3" w:rsidRPr="00A310C0" w:rsidRDefault="00A924D3" w:rsidP="00FA06F4">
      <w:pPr>
        <w:spacing w:line="276" w:lineRule="auto"/>
        <w:ind w:left="-142"/>
        <w:jc w:val="both"/>
        <w:rPr>
          <w:rFonts w:ascii="Tahoma" w:hAnsi="Tahoma" w:cs="Tahoma"/>
          <w:sz w:val="20"/>
          <w:szCs w:val="20"/>
        </w:rPr>
      </w:pPr>
      <w:r w:rsidRPr="00A310C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A310C0" w:rsidRDefault="00A924D3" w:rsidP="00F4362B">
      <w:pPr>
        <w:pStyle w:val="Default"/>
        <w:numPr>
          <w:ilvl w:val="0"/>
          <w:numId w:val="6"/>
        </w:numPr>
        <w:ind w:left="709"/>
        <w:rPr>
          <w:rFonts w:ascii="Tahoma" w:hAnsi="Tahoma" w:cs="Tahoma"/>
          <w:sz w:val="20"/>
          <w:szCs w:val="20"/>
        </w:rPr>
      </w:pPr>
      <w:r w:rsidRPr="00A310C0">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A310C0" w:rsidRDefault="00A924D3" w:rsidP="00F4362B">
      <w:pPr>
        <w:pStyle w:val="Default"/>
        <w:numPr>
          <w:ilvl w:val="0"/>
          <w:numId w:val="6"/>
        </w:numPr>
        <w:ind w:left="709"/>
        <w:rPr>
          <w:rFonts w:ascii="Tahoma" w:hAnsi="Tahoma" w:cs="Tahoma"/>
          <w:sz w:val="20"/>
          <w:szCs w:val="20"/>
        </w:rPr>
      </w:pPr>
      <w:r w:rsidRPr="00A310C0">
        <w:rPr>
          <w:rFonts w:ascii="Tahoma" w:hAnsi="Tahoma" w:cs="Tahoma"/>
          <w:sz w:val="20"/>
          <w:szCs w:val="20"/>
        </w:rPr>
        <w:t>availability (including, without limitation, capacity to meet required deadlines and, where relevant, geographical location); and</w:t>
      </w:r>
    </w:p>
    <w:p w14:paraId="4F80D247" w14:textId="77777777" w:rsidR="00A924D3" w:rsidRPr="00A310C0" w:rsidRDefault="00A924D3" w:rsidP="00F4362B">
      <w:pPr>
        <w:pStyle w:val="Default"/>
        <w:numPr>
          <w:ilvl w:val="0"/>
          <w:numId w:val="6"/>
        </w:numPr>
        <w:ind w:left="709"/>
        <w:rPr>
          <w:rFonts w:ascii="Tahoma" w:hAnsi="Tahoma" w:cs="Tahoma"/>
          <w:sz w:val="20"/>
          <w:szCs w:val="20"/>
        </w:rPr>
      </w:pPr>
      <w:r w:rsidRPr="00A310C0">
        <w:rPr>
          <w:rFonts w:ascii="Tahoma" w:hAnsi="Tahoma" w:cs="Tahoma"/>
          <w:sz w:val="20"/>
          <w:szCs w:val="20"/>
        </w:rPr>
        <w:t>price.</w:t>
      </w:r>
    </w:p>
    <w:p w14:paraId="1C0FCE01" w14:textId="77777777" w:rsidR="00A924D3" w:rsidRPr="00A310C0" w:rsidRDefault="00A924D3" w:rsidP="00FA06F4">
      <w:pPr>
        <w:spacing w:line="276" w:lineRule="auto"/>
        <w:ind w:left="-142"/>
        <w:jc w:val="both"/>
        <w:rPr>
          <w:rFonts w:ascii="Tahoma" w:hAnsi="Tahoma" w:cs="Tahoma"/>
          <w:sz w:val="20"/>
          <w:szCs w:val="20"/>
        </w:rPr>
      </w:pPr>
      <w:r w:rsidRPr="00A310C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D273F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0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579"/>
        <w:gridCol w:w="3719"/>
        <w:gridCol w:w="8"/>
        <w:gridCol w:w="4553"/>
      </w:tblGrid>
      <w:tr w:rsidR="00A924D3" w:rsidRPr="00756A82" w14:paraId="65E5F252" w14:textId="77777777" w:rsidTr="00A15F2F">
        <w:trPr>
          <w:gridBefore w:val="1"/>
          <w:wBefore w:w="141" w:type="dxa"/>
          <w:trHeight w:val="517"/>
          <w:jc w:val="center"/>
        </w:trPr>
        <w:tc>
          <w:tcPr>
            <w:tcW w:w="57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71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56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A15F2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20"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727"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718994" w14:textId="77777777" w:rsidR="00050447" w:rsidRDefault="00A924D3" w:rsidP="00050447">
            <w:pPr>
              <w:tabs>
                <w:tab w:val="left" w:pos="720"/>
                <w:tab w:val="left" w:pos="3828"/>
              </w:tabs>
              <w:jc w:val="both"/>
              <w:rPr>
                <w:rFonts w:ascii="Tahoma" w:hAnsi="Tahoma" w:cs="Tahoma"/>
                <w:noProof/>
                <w:color w:val="000000" w:themeColor="text1"/>
                <w:sz w:val="18"/>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050447">
              <w:rPr>
                <w:rFonts w:ascii="Tahoma" w:hAnsi="Tahoma" w:cs="Tahoma"/>
                <w:noProof/>
                <w:color w:val="000000" w:themeColor="text1"/>
                <w:sz w:val="18"/>
              </w:rPr>
              <w:t>L</w:t>
            </w:r>
            <w:r w:rsidR="00050447" w:rsidRPr="00C02815">
              <w:rPr>
                <w:rFonts w:ascii="Tahoma" w:hAnsi="Tahoma" w:cs="Tahoma"/>
                <w:noProof/>
                <w:color w:val="000000" w:themeColor="text1"/>
                <w:sz w:val="18"/>
              </w:rPr>
              <w:t>egal and policy advice in the field of public administration, local government and decentralisation reform</w:t>
            </w:r>
            <w:r w:rsidR="00050447">
              <w:rPr>
                <w:rFonts w:ascii="Tahoma" w:hAnsi="Tahoma" w:cs="Tahoma"/>
                <w:noProof/>
                <w:color w:val="000000" w:themeColor="text1"/>
                <w:sz w:val="18"/>
              </w:rPr>
              <w:t>:</w:t>
            </w:r>
          </w:p>
          <w:p w14:paraId="044E4CE7" w14:textId="339E1AA9" w:rsidR="00A924D3" w:rsidRPr="00050447" w:rsidRDefault="00A924D3" w:rsidP="00FA06F4">
            <w:pPr>
              <w:spacing w:before="60" w:after="60"/>
              <w:ind w:left="-142" w:right="-249"/>
              <w:rPr>
                <w:rFonts w:ascii="Tahoma" w:eastAsia="Calibri" w:hAnsi="Tahoma" w:cs="Tahoma"/>
                <w:b/>
                <w:bCs/>
                <w:sz w:val="16"/>
                <w:szCs w:val="16"/>
                <w:lang w:eastAsia="en-US"/>
              </w:rPr>
            </w:pPr>
          </w:p>
        </w:tc>
        <w:tc>
          <w:tcPr>
            <w:tcW w:w="455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1F0C13AC" w:rsidR="00A924D3" w:rsidRPr="00756A82" w:rsidRDefault="00050447"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A924D3" w:rsidRPr="00756A82" w14:paraId="46A00A9E" w14:textId="77777777" w:rsidTr="00A15F2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20"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727"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31C1D" w:rsidR="00A924D3" w:rsidRPr="00756A82" w:rsidRDefault="00A924D3" w:rsidP="000D72BA">
            <w:pPr>
              <w:tabs>
                <w:tab w:val="left" w:pos="720"/>
                <w:tab w:val="left" w:pos="3828"/>
              </w:tabs>
              <w:jc w:val="both"/>
              <w:rPr>
                <w:rFonts w:ascii="Tahoma" w:eastAsia="Calibri" w:hAnsi="Tahoma" w:cs="Tahoma"/>
                <w:bCs/>
                <w:sz w:val="18"/>
                <w:szCs w:val="18"/>
                <w:lang w:val="en-US" w:eastAsia="en-US"/>
              </w:rPr>
            </w:pPr>
            <w:r w:rsidRPr="00521BA3">
              <w:rPr>
                <w:rFonts w:ascii="Tahoma" w:hAnsi="Tahoma" w:cs="Tahoma"/>
                <w:b/>
                <w:bCs/>
                <w:noProof/>
                <w:sz w:val="18"/>
              </w:rPr>
              <w:t>Lot 2</w:t>
            </w:r>
            <w:r w:rsidRPr="000D72BA">
              <w:rPr>
                <w:rFonts w:ascii="Tahoma" w:hAnsi="Tahoma" w:cs="Tahoma"/>
                <w:noProof/>
                <w:sz w:val="18"/>
              </w:rPr>
              <w:t xml:space="preserve"> </w:t>
            </w:r>
            <w:r w:rsidRPr="000D72BA">
              <w:rPr>
                <w:rFonts w:ascii="Tahoma" w:hAnsi="Tahoma" w:cs="Tahoma"/>
                <w:noProof/>
                <w:color w:val="000000" w:themeColor="text1"/>
                <w:sz w:val="18"/>
              </w:rPr>
              <w:t xml:space="preserve">- </w:t>
            </w:r>
            <w:r w:rsidR="00050447" w:rsidRPr="007B3AB5">
              <w:rPr>
                <w:rFonts w:ascii="Tahoma" w:hAnsi="Tahoma" w:cs="Tahoma"/>
                <w:noProof/>
                <w:color w:val="000000" w:themeColor="text1"/>
                <w:sz w:val="18"/>
              </w:rPr>
              <w:t xml:space="preserve">Capacity-building for public authorities in the area of </w:t>
            </w:r>
            <w:r w:rsidR="00050447">
              <w:rPr>
                <w:rFonts w:ascii="Tahoma" w:hAnsi="Tahoma" w:cs="Tahoma"/>
                <w:noProof/>
                <w:color w:val="000000" w:themeColor="text1"/>
                <w:sz w:val="18"/>
              </w:rPr>
              <w:t>democratic g</w:t>
            </w:r>
            <w:r w:rsidR="00050447" w:rsidRPr="007B3AB5">
              <w:rPr>
                <w:rFonts w:ascii="Tahoma" w:hAnsi="Tahoma" w:cs="Tahoma"/>
                <w:noProof/>
                <w:color w:val="000000" w:themeColor="text1"/>
                <w:sz w:val="18"/>
              </w:rPr>
              <w:t>overnance</w:t>
            </w:r>
          </w:p>
        </w:tc>
        <w:tc>
          <w:tcPr>
            <w:tcW w:w="455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C23A583" w:rsidR="00A924D3" w:rsidRPr="00756A82" w:rsidRDefault="00521BA3"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2F15D11C"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AE1F73">
        <w:rPr>
          <w:rFonts w:ascii="Tahoma" w:hAnsi="Tahoma" w:cs="Tahoma"/>
          <w:color w:val="000000"/>
          <w:sz w:val="20"/>
          <w:szCs w:val="20"/>
          <w:lang w:eastAsia="en-US"/>
        </w:rPr>
        <w:t>Euros</w:t>
      </w:r>
      <w:r w:rsidRPr="00756A82">
        <w:rPr>
          <w:rFonts w:ascii="Tahoma" w:hAnsi="Tahoma" w:cs="Tahoma"/>
          <w:color w:val="000000"/>
          <w:sz w:val="20"/>
          <w:szCs w:val="20"/>
          <w:lang w:eastAsia="en-US"/>
        </w:rPr>
        <w:t xml:space="preserve"> without VAT.</w:t>
      </w:r>
      <w:r w:rsidRPr="00756A82">
        <w:rPr>
          <w:rFonts w:ascii="Tahoma" w:hAnsi="Tahoma" w:cs="Tahoma"/>
          <w:b/>
          <w:color w:val="000000"/>
          <w:sz w:val="20"/>
          <w:szCs w:val="20"/>
          <w:lang w:eastAsia="en-US"/>
        </w:rPr>
        <w:t xml:space="preserve"> </w:t>
      </w:r>
      <w:r w:rsidRPr="00AE1F73">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CAF43FD" w:rsidR="00B8307B" w:rsidRDefault="00B8307B" w:rsidP="00FA06F4">
      <w:pPr>
        <w:spacing w:line="276" w:lineRule="auto"/>
        <w:ind w:left="-142"/>
        <w:jc w:val="both"/>
        <w:rPr>
          <w:rFonts w:ascii="Tahoma" w:hAnsi="Tahoma" w:cs="Tahoma"/>
          <w:sz w:val="20"/>
          <w:szCs w:val="20"/>
        </w:rPr>
      </w:pPr>
    </w:p>
    <w:p w14:paraId="3ACFE600" w14:textId="54B76477" w:rsidR="00036943" w:rsidRDefault="00036943" w:rsidP="00FA06F4">
      <w:pPr>
        <w:spacing w:line="276" w:lineRule="auto"/>
        <w:ind w:left="-142"/>
        <w:jc w:val="both"/>
        <w:rPr>
          <w:rFonts w:ascii="Tahoma" w:hAnsi="Tahoma" w:cs="Tahoma"/>
          <w:sz w:val="20"/>
          <w:szCs w:val="20"/>
        </w:rPr>
      </w:pPr>
    </w:p>
    <w:p w14:paraId="1A961A99" w14:textId="0B87329B" w:rsidR="00036943" w:rsidRDefault="00036943" w:rsidP="00FA06F4">
      <w:pPr>
        <w:spacing w:line="276" w:lineRule="auto"/>
        <w:ind w:left="-142"/>
        <w:jc w:val="both"/>
        <w:rPr>
          <w:rFonts w:ascii="Tahoma" w:hAnsi="Tahoma" w:cs="Tahoma"/>
          <w:sz w:val="20"/>
          <w:szCs w:val="20"/>
        </w:rPr>
      </w:pPr>
    </w:p>
    <w:p w14:paraId="5CAD21AC" w14:textId="78F1BA9E" w:rsidR="00036943" w:rsidRDefault="00036943" w:rsidP="00FA06F4">
      <w:pPr>
        <w:spacing w:line="276" w:lineRule="auto"/>
        <w:ind w:left="-142"/>
        <w:jc w:val="both"/>
        <w:rPr>
          <w:rFonts w:ascii="Tahoma" w:hAnsi="Tahoma" w:cs="Tahoma"/>
          <w:sz w:val="20"/>
          <w:szCs w:val="20"/>
        </w:rPr>
      </w:pPr>
    </w:p>
    <w:p w14:paraId="6C913841" w14:textId="1A28155E" w:rsidR="00036943" w:rsidRDefault="00036943" w:rsidP="00FA06F4">
      <w:pPr>
        <w:spacing w:line="276" w:lineRule="auto"/>
        <w:ind w:left="-142"/>
        <w:jc w:val="both"/>
        <w:rPr>
          <w:rFonts w:ascii="Tahoma" w:hAnsi="Tahoma" w:cs="Tahoma"/>
          <w:sz w:val="20"/>
          <w:szCs w:val="20"/>
        </w:rPr>
      </w:pPr>
    </w:p>
    <w:p w14:paraId="0EC88574" w14:textId="77777777" w:rsidR="00036943" w:rsidRPr="00756A82" w:rsidRDefault="00036943"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w:lastRenderedPageBreak/>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925FF2"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AE1F73" w:rsidRDefault="00B8307B" w:rsidP="00FA06F4">
            <w:pPr>
              <w:spacing w:line="276" w:lineRule="auto"/>
              <w:ind w:left="-142" w:right="-126"/>
              <w:jc w:val="center"/>
              <w:rPr>
                <w:rFonts w:ascii="Tahoma" w:hAnsi="Tahoma" w:cs="Tahoma"/>
                <w:b/>
                <w:sz w:val="18"/>
                <w:szCs w:val="18"/>
                <w:lang w:eastAsia="en-US"/>
              </w:rPr>
            </w:pPr>
            <w:r w:rsidRPr="00AE1F73">
              <w:rPr>
                <w:rFonts w:ascii="Tahoma" w:hAnsi="Tahoma" w:cs="Tahoma"/>
                <w:b/>
                <w:sz w:val="18"/>
                <w:szCs w:val="18"/>
                <w:lang w:eastAsia="en-US"/>
              </w:rPr>
              <w:t>Exclusion level</w:t>
            </w:r>
          </w:p>
          <w:p w14:paraId="3E9915E1"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AE1F73">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3238890E" w:rsidR="00B8307B" w:rsidRPr="00756A82" w:rsidRDefault="00AE1F73" w:rsidP="00FA06F4">
            <w:pPr>
              <w:spacing w:line="276" w:lineRule="auto"/>
              <w:rPr>
                <w:rFonts w:ascii="Tahoma" w:hAnsi="Tahoma" w:cs="Tahoma"/>
                <w:sz w:val="18"/>
                <w:szCs w:val="18"/>
                <w:highlight w:val="yellow"/>
                <w:lang w:eastAsia="en-US"/>
              </w:rPr>
            </w:pPr>
            <w:r w:rsidRPr="00AE1F73">
              <w:rPr>
                <w:rFonts w:ascii="Tahoma" w:hAnsi="Tahoma" w:cs="Tahoma"/>
                <w:sz w:val="18"/>
                <w:szCs w:val="18"/>
                <w:lang w:eastAsia="en-US"/>
              </w:rPr>
              <w:t>One day of work</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57F58D57" w:rsidR="00B8307B" w:rsidRPr="00756A82" w:rsidRDefault="00AE1F73" w:rsidP="00FA06F4">
            <w:pPr>
              <w:spacing w:line="276" w:lineRule="auto"/>
              <w:ind w:left="-142" w:right="-91"/>
              <w:jc w:val="center"/>
              <w:rPr>
                <w:rFonts w:ascii="Tahoma" w:hAnsi="Tahoma" w:cs="Tahoma"/>
                <w:sz w:val="18"/>
                <w:szCs w:val="18"/>
                <w:highlight w:val="yellow"/>
                <w:lang w:eastAsia="en-US"/>
              </w:rPr>
            </w:pPr>
            <w:r w:rsidRPr="00AE1F73">
              <w:rPr>
                <w:rFonts w:ascii="Tahoma" w:hAnsi="Tahoma" w:cs="Tahoma"/>
                <w:sz w:val="18"/>
                <w:szCs w:val="18"/>
                <w:lang w:eastAsia="en-US"/>
              </w:rPr>
              <w:t>130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993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01"/>
        <w:gridCol w:w="1530"/>
      </w:tblGrid>
      <w:tr w:rsidR="00FF4D17" w:rsidRPr="00756A82" w14:paraId="39E72C0C" w14:textId="77777777" w:rsidTr="00036943">
        <w:tc>
          <w:tcPr>
            <w:tcW w:w="8401" w:type="dxa"/>
            <w:shd w:val="clear" w:color="auto" w:fill="DBE5F1" w:themeFill="accent1" w:themeFillTint="33"/>
            <w:vAlign w:val="center"/>
          </w:tcPr>
          <w:p w14:paraId="059EABD5" w14:textId="7D281E43"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530" w:type="dxa"/>
            <w:shd w:val="clear" w:color="auto" w:fill="F2F2F2" w:themeFill="background1" w:themeFillShade="F2"/>
            <w:vAlign w:val="center"/>
          </w:tcPr>
          <w:sdt>
            <w:sdtPr>
              <w:rPr>
                <w:rFonts w:ascii="Tahoma" w:hAnsi="Tahoma" w:cs="Tahoma"/>
                <w:sz w:val="20"/>
                <w:szCs w:val="20"/>
              </w:rPr>
              <w:id w:val="-1855721920"/>
              <w:date w:fullDate="2022-12-31T00:00:00Z">
                <w:dateFormat w:val="dd/MM/yyyy"/>
                <w:lid w:val="fr-FR"/>
                <w:storeMappedDataAs w:val="dateTime"/>
                <w:calendar w:val="gregorian"/>
              </w:date>
            </w:sdtPr>
            <w:sdtEndPr/>
            <w:sdtContent>
              <w:p w14:paraId="3332AB6C" w14:textId="5F18A295" w:rsidR="00FF4D17" w:rsidRPr="00756A82" w:rsidRDefault="00AE1F73" w:rsidP="00F82A09">
                <w:pPr>
                  <w:spacing w:before="120" w:after="120"/>
                  <w:rPr>
                    <w:rFonts w:ascii="Tahoma" w:hAnsi="Tahoma" w:cs="Tahoma"/>
                    <w:sz w:val="20"/>
                    <w:szCs w:val="20"/>
                  </w:rPr>
                </w:pPr>
                <w:r>
                  <w:rPr>
                    <w:rFonts w:ascii="Tahoma" w:hAnsi="Tahoma" w:cs="Tahoma"/>
                    <w:sz w:val="20"/>
                    <w:szCs w:val="20"/>
                    <w:lang w:val="fr-FR"/>
                  </w:rPr>
                  <w:t>31/12/2022</w:t>
                </w:r>
              </w:p>
            </w:sdtContent>
          </w:sdt>
        </w:tc>
      </w:tr>
      <w:tr w:rsidR="00FF4D17" w:rsidRPr="00756A82" w14:paraId="297576B8" w14:textId="77777777" w:rsidTr="00036943">
        <w:tc>
          <w:tcPr>
            <w:tcW w:w="8401" w:type="dxa"/>
            <w:shd w:val="clear" w:color="auto" w:fill="DBE5F1" w:themeFill="accent1" w:themeFillTint="33"/>
            <w:vAlign w:val="center"/>
          </w:tcPr>
          <w:p w14:paraId="74918BB8" w14:textId="1FFEB352"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The Framework Contract for this lot may be renewed until the end date:</w:t>
            </w:r>
          </w:p>
        </w:tc>
        <w:tc>
          <w:tcPr>
            <w:tcW w:w="1530" w:type="dxa"/>
            <w:shd w:val="clear" w:color="auto" w:fill="F2F2F2" w:themeFill="background1" w:themeFillShade="F2"/>
            <w:vAlign w:val="center"/>
          </w:tcPr>
          <w:sdt>
            <w:sdtPr>
              <w:rPr>
                <w:rFonts w:ascii="Tahoma" w:hAnsi="Tahoma" w:cs="Tahoma"/>
                <w:sz w:val="20"/>
                <w:szCs w:val="20"/>
              </w:rPr>
              <w:id w:val="-1606955293"/>
              <w:date w:fullDate="2023-06-30T00:00:00Z">
                <w:dateFormat w:val="dd/MM/yyyy"/>
                <w:lid w:val="fr-FR"/>
                <w:storeMappedDataAs w:val="dateTime"/>
                <w:calendar w:val="gregorian"/>
              </w:date>
            </w:sdtPr>
            <w:sdtEndPr/>
            <w:sdtContent>
              <w:p w14:paraId="0EA9F700" w14:textId="7D762336" w:rsidR="00FF4D17" w:rsidRPr="00756A82" w:rsidRDefault="00036943" w:rsidP="00F82A09">
                <w:pPr>
                  <w:spacing w:before="120" w:after="120"/>
                  <w:rPr>
                    <w:rFonts w:ascii="Tahoma" w:hAnsi="Tahoma" w:cs="Tahoma"/>
                    <w:sz w:val="20"/>
                  </w:rPr>
                </w:pPr>
                <w:r>
                  <w:rPr>
                    <w:rFonts w:ascii="Tahoma" w:hAnsi="Tahoma" w:cs="Tahoma"/>
                    <w:sz w:val="20"/>
                    <w:szCs w:val="20"/>
                    <w:lang w:val="fr-FR"/>
                  </w:rPr>
                  <w:t>30/06/2023</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380AE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3815B412" w:rsidR="00B8307B" w:rsidRPr="00AE1F73" w:rsidRDefault="00B8307B" w:rsidP="00FA06F4">
            <w:pPr>
              <w:tabs>
                <w:tab w:val="left" w:pos="0"/>
              </w:tabs>
              <w:spacing w:line="276" w:lineRule="auto"/>
              <w:ind w:left="-142"/>
              <w:jc w:val="center"/>
              <w:rPr>
                <w:rFonts w:ascii="Tahoma" w:hAnsi="Tahoma" w:cs="Tahoma"/>
                <w:b/>
                <w:sz w:val="18"/>
                <w:szCs w:val="18"/>
                <w:lang w:eastAsia="en-US"/>
              </w:rPr>
            </w:pPr>
            <w:r w:rsidRPr="00AE1F73">
              <w:rPr>
                <w:rFonts w:ascii="Tahoma" w:hAnsi="Tahoma" w:cs="Tahoma"/>
                <w:b/>
                <w:sz w:val="18"/>
                <w:szCs w:val="18"/>
                <w:lang w:eastAsia="en-US"/>
              </w:rPr>
              <w:t>LOT 2 – Type of Units</w:t>
            </w:r>
            <w:r w:rsidRPr="00AE1F7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AE1F73" w:rsidRDefault="00B8307B" w:rsidP="00FA06F4">
            <w:pPr>
              <w:spacing w:line="276" w:lineRule="auto"/>
              <w:ind w:left="-142" w:right="-154"/>
              <w:jc w:val="center"/>
              <w:rPr>
                <w:rFonts w:ascii="Tahoma" w:hAnsi="Tahoma" w:cs="Tahoma"/>
                <w:b/>
                <w:sz w:val="18"/>
                <w:szCs w:val="18"/>
                <w:lang w:eastAsia="en-US"/>
              </w:rPr>
            </w:pPr>
            <w:r w:rsidRPr="00AE1F73">
              <w:rPr>
                <w:rFonts w:ascii="Tahoma" w:hAnsi="Tahoma" w:cs="Tahoma"/>
                <w:b/>
                <w:sz w:val="18"/>
                <w:szCs w:val="18"/>
                <w:lang w:eastAsia="en-US"/>
              </w:rPr>
              <w:t>Unit fee</w:t>
            </w:r>
          </w:p>
          <w:p w14:paraId="10585023" w14:textId="77777777" w:rsidR="00B8307B" w:rsidRPr="00AE1F73" w:rsidRDefault="00B8307B" w:rsidP="00FA06F4">
            <w:pPr>
              <w:spacing w:line="276" w:lineRule="auto"/>
              <w:ind w:left="-142" w:right="-219"/>
              <w:jc w:val="center"/>
              <w:rPr>
                <w:rFonts w:ascii="Tahoma" w:hAnsi="Tahoma" w:cs="Tahoma"/>
                <w:b/>
                <w:sz w:val="18"/>
                <w:szCs w:val="18"/>
                <w:lang w:eastAsia="en-US"/>
              </w:rPr>
            </w:pPr>
            <w:r w:rsidRPr="00AE1F7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AE1F73" w:rsidRDefault="00B8307B" w:rsidP="00FA06F4">
            <w:pPr>
              <w:spacing w:line="276" w:lineRule="auto"/>
              <w:ind w:left="-142" w:right="-126"/>
              <w:jc w:val="center"/>
              <w:rPr>
                <w:rFonts w:ascii="Tahoma" w:hAnsi="Tahoma" w:cs="Tahoma"/>
                <w:b/>
                <w:sz w:val="18"/>
                <w:szCs w:val="18"/>
                <w:lang w:eastAsia="en-US"/>
              </w:rPr>
            </w:pPr>
            <w:r w:rsidRPr="00AE1F73">
              <w:rPr>
                <w:rFonts w:ascii="Tahoma" w:hAnsi="Tahoma" w:cs="Tahoma"/>
                <w:b/>
                <w:sz w:val="18"/>
                <w:szCs w:val="18"/>
                <w:lang w:eastAsia="en-US"/>
              </w:rPr>
              <w:t>Exclusion level</w:t>
            </w:r>
          </w:p>
          <w:p w14:paraId="56053FC7" w14:textId="77777777" w:rsidR="00B8307B" w:rsidRPr="00AE1F73" w:rsidRDefault="00B8307B" w:rsidP="00FA06F4">
            <w:pPr>
              <w:spacing w:line="276" w:lineRule="auto"/>
              <w:ind w:left="-142" w:right="-126"/>
              <w:jc w:val="center"/>
              <w:rPr>
                <w:rFonts w:ascii="Tahoma" w:hAnsi="Tahoma" w:cs="Tahoma"/>
                <w:b/>
                <w:sz w:val="18"/>
                <w:szCs w:val="18"/>
                <w:lang w:eastAsia="en-US"/>
              </w:rPr>
            </w:pPr>
            <w:r w:rsidRPr="00AE1F73">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742F6DB" w:rsidR="00B8307B" w:rsidRPr="00AE1F73" w:rsidRDefault="00AE1F73" w:rsidP="00FA06F4">
            <w:pPr>
              <w:spacing w:line="276" w:lineRule="auto"/>
              <w:rPr>
                <w:rFonts w:ascii="Tahoma" w:hAnsi="Tahoma" w:cs="Tahoma"/>
                <w:sz w:val="18"/>
                <w:szCs w:val="18"/>
                <w:lang w:eastAsia="en-US"/>
              </w:rPr>
            </w:pPr>
            <w:r w:rsidRPr="00AE1F73">
              <w:rPr>
                <w:rFonts w:ascii="Tahoma" w:hAnsi="Tahoma" w:cs="Tahoma"/>
                <w:sz w:val="18"/>
                <w:szCs w:val="18"/>
                <w:lang w:eastAsia="en-US"/>
              </w:rPr>
              <w:t>One day of work</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AE1F73"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5F977C66" w:rsidR="00B8307B" w:rsidRPr="00AE1F73" w:rsidRDefault="00AE1F73" w:rsidP="00FA06F4">
            <w:pPr>
              <w:spacing w:line="276" w:lineRule="auto"/>
              <w:ind w:left="-142" w:right="-91"/>
              <w:jc w:val="center"/>
              <w:rPr>
                <w:rFonts w:ascii="Tahoma" w:hAnsi="Tahoma" w:cs="Tahoma"/>
                <w:sz w:val="18"/>
                <w:szCs w:val="18"/>
                <w:lang w:eastAsia="en-US"/>
              </w:rPr>
            </w:pPr>
            <w:r w:rsidRPr="00AE1F73">
              <w:rPr>
                <w:rFonts w:ascii="Tahoma" w:hAnsi="Tahoma" w:cs="Tahoma"/>
                <w:sz w:val="18"/>
                <w:szCs w:val="18"/>
                <w:lang w:eastAsia="en-US"/>
              </w:rPr>
              <w:t>130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993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01"/>
        <w:gridCol w:w="1530"/>
      </w:tblGrid>
      <w:tr w:rsidR="00FF4D17" w:rsidRPr="00756A82" w14:paraId="1F8BBE02" w14:textId="77777777" w:rsidTr="00036943">
        <w:tc>
          <w:tcPr>
            <w:tcW w:w="8401" w:type="dxa"/>
            <w:shd w:val="clear" w:color="auto" w:fill="DBE5F1" w:themeFill="accent1" w:themeFillTint="33"/>
            <w:vAlign w:val="center"/>
          </w:tcPr>
          <w:p w14:paraId="11AB0AE7" w14:textId="77777777"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530" w:type="dxa"/>
            <w:shd w:val="clear" w:color="auto" w:fill="F2F2F2" w:themeFill="background1" w:themeFillShade="F2"/>
            <w:vAlign w:val="center"/>
          </w:tcPr>
          <w:sdt>
            <w:sdtPr>
              <w:rPr>
                <w:rFonts w:ascii="Tahoma" w:hAnsi="Tahoma" w:cs="Tahoma"/>
                <w:sz w:val="20"/>
                <w:szCs w:val="20"/>
              </w:rPr>
              <w:id w:val="1394547600"/>
              <w:date w:fullDate="2022-12-31T00:00:00Z">
                <w:dateFormat w:val="dd/MM/yyyy"/>
                <w:lid w:val="fr-FR"/>
                <w:storeMappedDataAs w:val="dateTime"/>
                <w:calendar w:val="gregorian"/>
              </w:date>
            </w:sdtPr>
            <w:sdtEndPr/>
            <w:sdtContent>
              <w:p w14:paraId="69CE0466" w14:textId="16E69BA1" w:rsidR="00FF4D17" w:rsidRPr="00756A82" w:rsidRDefault="00036943" w:rsidP="00F82A09">
                <w:pPr>
                  <w:spacing w:before="120" w:after="120"/>
                  <w:rPr>
                    <w:rFonts w:ascii="Tahoma" w:hAnsi="Tahoma" w:cs="Tahoma"/>
                    <w:sz w:val="20"/>
                    <w:szCs w:val="20"/>
                  </w:rPr>
                </w:pPr>
                <w:r>
                  <w:rPr>
                    <w:rFonts w:ascii="Tahoma" w:hAnsi="Tahoma" w:cs="Tahoma"/>
                    <w:sz w:val="20"/>
                    <w:szCs w:val="20"/>
                    <w:lang w:val="fr-FR"/>
                  </w:rPr>
                  <w:t>31/12/2022</w:t>
                </w:r>
              </w:p>
            </w:sdtContent>
          </w:sdt>
        </w:tc>
      </w:tr>
      <w:tr w:rsidR="00036943" w:rsidRPr="00756A82" w14:paraId="62E0EB6D" w14:textId="77777777" w:rsidTr="00036943">
        <w:tc>
          <w:tcPr>
            <w:tcW w:w="8401" w:type="dxa"/>
            <w:shd w:val="clear" w:color="auto" w:fill="DBE5F1" w:themeFill="accent1" w:themeFillTint="33"/>
            <w:vAlign w:val="center"/>
          </w:tcPr>
          <w:p w14:paraId="06621C0A" w14:textId="196C7704" w:rsidR="00036943" w:rsidRPr="00756A82" w:rsidRDefault="00036943" w:rsidP="00036943">
            <w:pPr>
              <w:spacing w:before="120" w:after="120"/>
              <w:rPr>
                <w:rFonts w:ascii="Tahoma" w:hAnsi="Tahoma" w:cs="Tahoma"/>
                <w:sz w:val="20"/>
                <w:szCs w:val="20"/>
              </w:rPr>
            </w:pPr>
            <w:r w:rsidRPr="00756A82">
              <w:rPr>
                <w:rFonts w:ascii="Tahoma" w:hAnsi="Tahoma" w:cs="Tahoma"/>
                <w:sz w:val="20"/>
                <w:szCs w:val="20"/>
              </w:rPr>
              <w:t>The Framework Contract for this lot may be renewed until the end date:</w:t>
            </w:r>
          </w:p>
        </w:tc>
        <w:tc>
          <w:tcPr>
            <w:tcW w:w="1530" w:type="dxa"/>
            <w:shd w:val="clear" w:color="auto" w:fill="F2F2F2" w:themeFill="background1" w:themeFillShade="F2"/>
            <w:vAlign w:val="center"/>
          </w:tcPr>
          <w:sdt>
            <w:sdtPr>
              <w:rPr>
                <w:rFonts w:ascii="Tahoma" w:hAnsi="Tahoma" w:cs="Tahoma"/>
                <w:sz w:val="20"/>
                <w:szCs w:val="20"/>
              </w:rPr>
              <w:id w:val="2142605745"/>
              <w:date w:fullDate="2023-06-30T00:00:00Z">
                <w:dateFormat w:val="dd/MM/yyyy"/>
                <w:lid w:val="fr-FR"/>
                <w:storeMappedDataAs w:val="dateTime"/>
                <w:calendar w:val="gregorian"/>
              </w:date>
            </w:sdtPr>
            <w:sdtEndPr/>
            <w:sdtContent>
              <w:p w14:paraId="7CDA6EFD" w14:textId="711EA632" w:rsidR="00036943" w:rsidRDefault="00036943" w:rsidP="00036943">
                <w:pPr>
                  <w:spacing w:before="120" w:after="120"/>
                  <w:rPr>
                    <w:rFonts w:ascii="Tahoma" w:hAnsi="Tahoma" w:cs="Tahoma"/>
                    <w:sz w:val="20"/>
                    <w:szCs w:val="20"/>
                  </w:rPr>
                </w:pPr>
                <w:r>
                  <w:rPr>
                    <w:rFonts w:ascii="Tahoma" w:hAnsi="Tahoma" w:cs="Tahoma"/>
                    <w:sz w:val="20"/>
                    <w:szCs w:val="20"/>
                    <w:lang w:val="fr-FR"/>
                  </w:rPr>
                  <w:t>30/06/2023</w:t>
                </w:r>
              </w:p>
            </w:sdtContent>
          </w:sdt>
        </w:tc>
      </w:tr>
    </w:tbl>
    <w:p w14:paraId="637762FF" w14:textId="77777777" w:rsidR="00B8307B" w:rsidRPr="00756A82" w:rsidRDefault="00B8307B" w:rsidP="00FA06F4">
      <w:pPr>
        <w:spacing w:before="60" w:after="120"/>
        <w:ind w:left="-142"/>
        <w:rPr>
          <w:rFonts w:ascii="Tahoma" w:hAnsi="Tahoma" w:cs="Tahoma"/>
          <w:sz w:val="20"/>
          <w:szCs w:val="20"/>
        </w:rPr>
      </w:pPr>
    </w:p>
    <w:p w14:paraId="2D0D5E82" w14:textId="330F938B" w:rsidR="00055ABE" w:rsidRDefault="00055ABE" w:rsidP="00B8307B">
      <w:pPr>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B0032E" w:rsidRPr="00DB4892" w14:paraId="7B15C249"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9570D1" w14:textId="77777777" w:rsidR="00B0032E" w:rsidRPr="00DB4892" w:rsidRDefault="00B0032E"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B0032E" w:rsidRPr="00DB4892" w14:paraId="4282E13B"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CCB6BD9" w14:textId="77777777" w:rsidR="00B0032E" w:rsidRPr="00DB4892" w:rsidRDefault="00B0032E"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2F52B16" w14:textId="77777777" w:rsidR="00B0032E" w:rsidRPr="00DB4892" w:rsidRDefault="00B0032E"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B0032E" w:rsidRPr="00DB4892" w14:paraId="42980C64"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2076030"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01DD6A" w14:textId="77777777" w:rsidR="00B0032E" w:rsidRPr="00DB4892" w:rsidRDefault="00B0032E"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B0032E" w:rsidRPr="00DB4892" w14:paraId="31B35166"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E202CD9"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365567A" w14:textId="77777777" w:rsidR="00B0032E" w:rsidRPr="00DB4892" w:rsidRDefault="00B0032E"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B0032E" w:rsidRPr="00DB4892" w14:paraId="3750938E"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46900B"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0D59A" w14:textId="77777777" w:rsidR="00B0032E" w:rsidRPr="00DB4892" w:rsidRDefault="00B0032E"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5DF6C75" w14:textId="77777777" w:rsidR="00B0032E" w:rsidRPr="00DB4892" w:rsidRDefault="00B0032E"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B0032E" w:rsidRPr="00DB4892" w14:paraId="3561D768"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9397A44"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D1447B7" w14:textId="77777777" w:rsidR="00B0032E" w:rsidRPr="00DB4892" w:rsidRDefault="00B0032E"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2E0FF61F" w14:textId="77777777" w:rsidR="00B0032E" w:rsidRPr="00DB4892" w:rsidRDefault="00B0032E"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1"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B0032E" w:rsidRPr="00DB4892" w14:paraId="4F990DB2"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59189F3"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65E899" w14:textId="77777777" w:rsidR="00B0032E" w:rsidRPr="00DB4892" w:rsidRDefault="00B0032E"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B0032E" w:rsidRPr="00DB4892" w14:paraId="725FB40B"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F56E2" w14:textId="77777777" w:rsidR="00B0032E" w:rsidRPr="00DB4892" w:rsidRDefault="00B0032E"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AA4E130" w14:textId="77777777" w:rsidR="00B0032E" w:rsidRPr="00DB4892" w:rsidRDefault="00B0032E" w:rsidP="00382323">
            <w:pPr>
              <w:rPr>
                <w:rFonts w:ascii="Tahoma" w:eastAsia="Calibri" w:hAnsi="Tahoma" w:cs="Tahoma"/>
                <w:sz w:val="17"/>
                <w:szCs w:val="17"/>
                <w:lang w:eastAsia="en-US"/>
              </w:rPr>
            </w:pPr>
          </w:p>
        </w:tc>
      </w:tr>
      <w:tr w:rsidR="00B0032E" w:rsidRPr="00DB4892" w14:paraId="5B9A8924"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B0062" w14:textId="77777777" w:rsidR="00B0032E" w:rsidRPr="00DB4892" w:rsidRDefault="00B0032E"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5A4C7EAB" w14:textId="77777777" w:rsidR="00B0032E" w:rsidRDefault="003A0F5F" w:rsidP="00B0032E">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160232BF" w14:textId="4D483577" w:rsidR="00B0032E" w:rsidRP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B0032E">
        <w:rPr>
          <w:rFonts w:ascii="Tahoma" w:hAnsi="Tahoma" w:cs="Tahoma"/>
          <w:sz w:val="20"/>
          <w:szCs w:val="20"/>
        </w:rPr>
        <w:t>, in particular, from</w:t>
      </w:r>
      <w:proofErr w:type="gramEnd"/>
      <w:r w:rsidRPr="00B0032E">
        <w:rPr>
          <w:rFonts w:ascii="Tahoma" w:hAnsi="Tahoma" w:cs="Tahoma"/>
          <w:sz w:val="20"/>
          <w:szCs w:val="20"/>
        </w:rPr>
        <w:t xml:space="preserve"> economic interests, political or national affinities, emotional or family ties or any other type of shared relationship or interest;</w:t>
      </w:r>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7C9A549"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905"/>
        <w:gridCol w:w="2711"/>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F7921D3" w:rsidR="003A0F5F" w:rsidRDefault="005002C3" w:rsidP="003A0F5F">
            <w:pPr>
              <w:rPr>
                <w:rFonts w:ascii="Tahoma" w:hAnsi="Tahoma" w:cs="Tahoma"/>
                <w:sz w:val="20"/>
                <w:szCs w:val="20"/>
              </w:rPr>
            </w:pPr>
            <w:r>
              <w:rPr>
                <w:rFonts w:ascii="Tahoma" w:hAnsi="Tahoma" w:cs="Tahoma"/>
                <w:sz w:val="20"/>
                <w:szCs w:val="20"/>
              </w:rPr>
              <w:t>Olena LYTVYNENKO,</w:t>
            </w:r>
          </w:p>
          <w:p w14:paraId="494F659A" w14:textId="681C4467" w:rsidR="005002C3" w:rsidRPr="00756A82" w:rsidRDefault="005002C3" w:rsidP="003A0F5F">
            <w:pPr>
              <w:rPr>
                <w:rFonts w:ascii="Tahoma" w:hAnsi="Tahoma" w:cs="Tahoma"/>
                <w:sz w:val="20"/>
                <w:szCs w:val="20"/>
              </w:rPr>
            </w:pPr>
            <w:r>
              <w:rPr>
                <w:rFonts w:ascii="Tahoma" w:hAnsi="Tahoma" w:cs="Tahoma"/>
                <w:sz w:val="20"/>
                <w:szCs w:val="20"/>
              </w:rPr>
              <w:t>Deputy Head of the Council of Europe Office in Ukraine</w:t>
            </w: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2266D73" w:rsidR="003A0F5F" w:rsidRPr="00756A82" w:rsidRDefault="00DD4C16" w:rsidP="003A0F5F">
            <w:pPr>
              <w:rPr>
                <w:rFonts w:ascii="Tahoma" w:hAnsi="Tahoma" w:cs="Tahoma"/>
                <w:sz w:val="20"/>
                <w:szCs w:val="20"/>
              </w:rPr>
            </w:pPr>
            <w:r w:rsidRPr="00756A82">
              <w:rPr>
                <w:rFonts w:ascii="Tahoma" w:hAnsi="Tahoma" w:cs="Tahoma"/>
                <w:sz w:val="20"/>
                <w:szCs w:val="20"/>
              </w:rPr>
              <w:t>In</w:t>
            </w:r>
            <w:r w:rsidR="005002C3">
              <w:rPr>
                <w:rFonts w:ascii="Tahoma" w:hAnsi="Tahoma" w:cs="Tahoma"/>
                <w:sz w:val="20"/>
                <w:szCs w:val="20"/>
              </w:rPr>
              <w:t xml:space="preserve"> Kyiv</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3"/>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BF3E87" w:rsidRPr="00756A82" w14:paraId="241D28F3" w14:textId="77777777" w:rsidTr="0081721F">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BF3E87" w:rsidRPr="00756A82" w:rsidRDefault="00BF3E87"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BF3E87" w:rsidRPr="00756A82" w:rsidRDefault="00BF3E87" w:rsidP="00E8134C">
            <w:pPr>
              <w:jc w:val="center"/>
              <w:rPr>
                <w:rFonts w:ascii="Tahoma" w:hAnsi="Tahoma" w:cs="Tahoma"/>
                <w:b/>
                <w:sz w:val="20"/>
                <w:szCs w:val="20"/>
              </w:rPr>
            </w:pPr>
            <w:r w:rsidRPr="00756A82">
              <w:rPr>
                <w:rFonts w:ascii="Tahoma" w:hAnsi="Tahoma" w:cs="Tahoma"/>
                <w:b/>
                <w:sz w:val="20"/>
                <w:szCs w:val="20"/>
              </w:rPr>
              <w:t>Lot 1</w:t>
            </w:r>
          </w:p>
        </w:tc>
        <w:tc>
          <w:tcPr>
            <w:tcW w:w="8472" w:type="dxa"/>
            <w:gridSpan w:val="7"/>
            <w:vMerge w:val="restart"/>
            <w:tcBorders>
              <w:top w:val="single" w:sz="2" w:space="0" w:color="808080"/>
              <w:left w:val="single" w:sz="2" w:space="0" w:color="808080"/>
              <w:right w:val="single" w:sz="2" w:space="0" w:color="808080"/>
            </w:tcBorders>
            <w:shd w:val="clear" w:color="auto" w:fill="FFFFFF" w:themeFill="background1"/>
            <w:vAlign w:val="center"/>
          </w:tcPr>
          <w:p w14:paraId="7E51D31E" w14:textId="0602D247" w:rsidR="00BF3E87" w:rsidRPr="00756A82" w:rsidRDefault="00BF3E87" w:rsidP="00E8134C">
            <w:pPr>
              <w:jc w:val="center"/>
              <w:rPr>
                <w:rFonts w:ascii="Tahoma" w:hAnsi="Tahoma" w:cs="Tahoma"/>
                <w:b/>
                <w:sz w:val="20"/>
                <w:szCs w:val="20"/>
              </w:rPr>
            </w:pPr>
          </w:p>
        </w:tc>
      </w:tr>
      <w:tr w:rsidR="00BF3E87" w:rsidRPr="00756A82" w14:paraId="5B8B9BB4" w14:textId="77777777" w:rsidTr="0081721F">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BF3E87" w:rsidRPr="00756A82" w:rsidRDefault="00BF3E87"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BF3E87" w:rsidRPr="00756A82" w:rsidRDefault="00BF3E87" w:rsidP="00E8134C">
            <w:pPr>
              <w:jc w:val="center"/>
              <w:rPr>
                <w:rFonts w:ascii="Tahoma" w:hAnsi="Tahoma" w:cs="Tahoma"/>
                <w:b/>
                <w:sz w:val="20"/>
                <w:szCs w:val="20"/>
              </w:rPr>
            </w:pPr>
            <w:r w:rsidRPr="00756A82">
              <w:rPr>
                <w:rFonts w:ascii="Tahoma" w:hAnsi="Tahoma" w:cs="Tahoma"/>
                <w:b/>
                <w:sz w:val="20"/>
                <w:szCs w:val="20"/>
              </w:rPr>
              <w:t>Lot 2</w:t>
            </w:r>
          </w:p>
        </w:tc>
        <w:tc>
          <w:tcPr>
            <w:tcW w:w="8472" w:type="dxa"/>
            <w:gridSpan w:val="7"/>
            <w:vMerge/>
            <w:tcBorders>
              <w:left w:val="single" w:sz="2" w:space="0" w:color="808080"/>
              <w:bottom w:val="nil"/>
              <w:right w:val="single" w:sz="2" w:space="0" w:color="808080"/>
            </w:tcBorders>
            <w:shd w:val="clear" w:color="auto" w:fill="FFFFFF" w:themeFill="background1"/>
            <w:vAlign w:val="center"/>
          </w:tcPr>
          <w:p w14:paraId="03B54102" w14:textId="1D0C35E9" w:rsidR="00BF3E87" w:rsidRPr="00756A82" w:rsidRDefault="00BF3E87"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060398A4"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27598076"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069C5">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CE0D" w14:textId="77777777" w:rsidR="00A16879" w:rsidRDefault="00A16879" w:rsidP="00D50F13">
      <w:r>
        <w:separator/>
      </w:r>
    </w:p>
  </w:endnote>
  <w:endnote w:type="continuationSeparator" w:id="0">
    <w:p w14:paraId="29A418AC" w14:textId="77777777" w:rsidR="00A16879" w:rsidRDefault="00A16879" w:rsidP="00D50F13">
      <w:r>
        <w:continuationSeparator/>
      </w:r>
    </w:p>
  </w:endnote>
  <w:endnote w:type="continuationNotice" w:id="1">
    <w:p w14:paraId="6F99260D" w14:textId="77777777" w:rsidR="00A16879" w:rsidRDefault="00A16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352D" w14:textId="77777777" w:rsidR="00503F67" w:rsidRDefault="00503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503F67">
          <w:pPr>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A1BFD9C" w:rsidR="005B6CC9" w:rsidRPr="00503F67" w:rsidRDefault="00012A08" w:rsidP="00936A97">
          <w:pPr>
            <w:rPr>
              <w:rFonts w:ascii="Arial Narrow" w:hAnsi="Arial Narrow"/>
              <w:caps/>
              <w:color w:val="000000"/>
              <w:sz w:val="18"/>
              <w:szCs w:val="18"/>
              <w:highlight w:val="cyan"/>
              <w:lang w:val="uk-UA"/>
            </w:rPr>
          </w:pPr>
          <w:r w:rsidRPr="00012A08">
            <w:rPr>
              <w:rFonts w:ascii="Arial Narrow" w:hAnsi="Arial Narrow"/>
              <w:caps/>
              <w:color w:val="000000"/>
              <w:sz w:val="18"/>
              <w:szCs w:val="18"/>
            </w:rPr>
            <w:t>2020/</w:t>
          </w:r>
          <w:r>
            <w:rPr>
              <w:rFonts w:ascii="Arial Narrow" w:hAnsi="Arial Narrow"/>
              <w:caps/>
              <w:color w:val="000000"/>
              <w:sz w:val="18"/>
              <w:szCs w:val="18"/>
            </w:rPr>
            <w:t>AO/</w:t>
          </w:r>
          <w:r w:rsidR="00503F67" w:rsidRPr="00503F67">
            <w:rPr>
              <w:rFonts w:ascii="Arial Narrow" w:eastAsia="Calibri" w:hAnsi="Arial Narrow" w:cs="Tahoma"/>
              <w:bCs/>
              <w:sz w:val="18"/>
              <w:szCs w:val="20"/>
              <w:lang w:val="uk-UA"/>
            </w:rPr>
            <w:t>28</w:t>
          </w:r>
        </w:p>
      </w:tc>
      <w:bookmarkStart w:id="0" w:name="_GoBack"/>
      <w:bookmarkEnd w:id="0"/>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7AA6" w14:textId="77777777" w:rsidR="00A16879" w:rsidRDefault="00A16879" w:rsidP="00D50F13">
      <w:r>
        <w:separator/>
      </w:r>
    </w:p>
  </w:footnote>
  <w:footnote w:type="continuationSeparator" w:id="0">
    <w:p w14:paraId="5C4D8545" w14:textId="77777777" w:rsidR="00A16879" w:rsidRDefault="00A16879" w:rsidP="00D50F13">
      <w:r>
        <w:continuationSeparator/>
      </w:r>
    </w:p>
  </w:footnote>
  <w:footnote w:type="continuationNotice" w:id="1">
    <w:p w14:paraId="5348ED43" w14:textId="77777777" w:rsidR="00A16879" w:rsidRDefault="00A16879"/>
  </w:footnote>
  <w:footnote w:id="2">
    <w:p w14:paraId="10143120" w14:textId="260F07E1" w:rsidR="005B6CC9" w:rsidRPr="00810AE5" w:rsidRDefault="005B6CC9"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3">
    <w:p w14:paraId="71AD4308" w14:textId="77777777" w:rsidR="005B6CC9" w:rsidRPr="00BC7984" w:rsidRDefault="005B6CC9"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4">
    <w:p w14:paraId="36A992B0" w14:textId="77777777" w:rsidR="00625258" w:rsidRPr="00622993" w:rsidRDefault="00625258" w:rsidP="00625258">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AFA8" w14:textId="77777777" w:rsidR="00503F67" w:rsidRDefault="00503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001AAE">
          <w:rPr>
            <w:rFonts w:ascii="Arial Narrow" w:hAnsi="Arial Narrow"/>
            <w:bCs/>
            <w:noProof/>
          </w:rPr>
          <w:t>9</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001AAE">
          <w:rPr>
            <w:rFonts w:ascii="Arial Narrow" w:hAnsi="Arial Narrow"/>
            <w:bCs/>
            <w:noProof/>
          </w:rPr>
          <w:t>9</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1"/>
  </w:num>
  <w:num w:numId="5">
    <w:abstractNumId w:val="17"/>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2"/>
  </w:num>
  <w:num w:numId="11">
    <w:abstractNumId w:val="25"/>
  </w:num>
  <w:num w:numId="12">
    <w:abstractNumId w:val="0"/>
  </w:num>
  <w:num w:numId="13">
    <w:abstractNumId w:val="15"/>
  </w:num>
  <w:num w:numId="14">
    <w:abstractNumId w:val="21"/>
  </w:num>
  <w:num w:numId="15">
    <w:abstractNumId w:val="28"/>
  </w:num>
  <w:num w:numId="16">
    <w:abstractNumId w:val="8"/>
  </w:num>
  <w:num w:numId="17">
    <w:abstractNumId w:val="23"/>
  </w:num>
  <w:num w:numId="18">
    <w:abstractNumId w:val="19"/>
  </w:num>
  <w:num w:numId="19">
    <w:abstractNumId w:val="16"/>
  </w:num>
  <w:num w:numId="20">
    <w:abstractNumId w:val="5"/>
  </w:num>
  <w:num w:numId="21">
    <w:abstractNumId w:val="14"/>
  </w:num>
  <w:num w:numId="22">
    <w:abstractNumId w:val="9"/>
  </w:num>
  <w:num w:numId="23">
    <w:abstractNumId w:val="7"/>
  </w:num>
  <w:num w:numId="24">
    <w:abstractNumId w:val="26"/>
  </w:num>
  <w:num w:numId="25">
    <w:abstractNumId w:val="3"/>
  </w:num>
  <w:num w:numId="26">
    <w:abstractNumId w:val="6"/>
  </w:num>
  <w:num w:numId="27">
    <w:abstractNumId w:val="27"/>
  </w:num>
  <w:num w:numId="28">
    <w:abstractNumId w:val="22"/>
  </w:num>
  <w:num w:numId="29">
    <w:abstractNumId w:val="10"/>
  </w:num>
  <w:num w:numId="30">
    <w:abstractNumId w:val="13"/>
  </w:num>
  <w:num w:numId="31">
    <w:abstractNumId w:val="31"/>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AAE"/>
    <w:rsid w:val="00003360"/>
    <w:rsid w:val="00007AEB"/>
    <w:rsid w:val="0001078E"/>
    <w:rsid w:val="000128DD"/>
    <w:rsid w:val="00012A08"/>
    <w:rsid w:val="0001537A"/>
    <w:rsid w:val="00015DB4"/>
    <w:rsid w:val="000321CA"/>
    <w:rsid w:val="00032B3D"/>
    <w:rsid w:val="00036943"/>
    <w:rsid w:val="00036C19"/>
    <w:rsid w:val="00037A7D"/>
    <w:rsid w:val="0004179C"/>
    <w:rsid w:val="00043D13"/>
    <w:rsid w:val="0004641F"/>
    <w:rsid w:val="000478B8"/>
    <w:rsid w:val="00050447"/>
    <w:rsid w:val="00055ABE"/>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3674"/>
    <w:rsid w:val="000D72BA"/>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2E27"/>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73C74"/>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4D66"/>
    <w:rsid w:val="00410F7E"/>
    <w:rsid w:val="004121E2"/>
    <w:rsid w:val="0041263A"/>
    <w:rsid w:val="00413419"/>
    <w:rsid w:val="004147AB"/>
    <w:rsid w:val="00415503"/>
    <w:rsid w:val="00420E9A"/>
    <w:rsid w:val="00422FB8"/>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002C3"/>
    <w:rsid w:val="00503F67"/>
    <w:rsid w:val="00521BA3"/>
    <w:rsid w:val="00523268"/>
    <w:rsid w:val="00527592"/>
    <w:rsid w:val="0053377B"/>
    <w:rsid w:val="00533BB1"/>
    <w:rsid w:val="00533D4B"/>
    <w:rsid w:val="00542FEE"/>
    <w:rsid w:val="00550849"/>
    <w:rsid w:val="00566A81"/>
    <w:rsid w:val="00567F3E"/>
    <w:rsid w:val="005845C2"/>
    <w:rsid w:val="00593817"/>
    <w:rsid w:val="005951CA"/>
    <w:rsid w:val="005A6974"/>
    <w:rsid w:val="005B0752"/>
    <w:rsid w:val="005B6CC9"/>
    <w:rsid w:val="005C34CB"/>
    <w:rsid w:val="005C5D6E"/>
    <w:rsid w:val="005E2710"/>
    <w:rsid w:val="005E5D88"/>
    <w:rsid w:val="005F65E7"/>
    <w:rsid w:val="005F7270"/>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1294"/>
    <w:rsid w:val="0083377F"/>
    <w:rsid w:val="00840C1E"/>
    <w:rsid w:val="00846BF5"/>
    <w:rsid w:val="00847F47"/>
    <w:rsid w:val="0085784E"/>
    <w:rsid w:val="00860FEB"/>
    <w:rsid w:val="008628C7"/>
    <w:rsid w:val="008713A9"/>
    <w:rsid w:val="00873212"/>
    <w:rsid w:val="00883146"/>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5581"/>
    <w:rsid w:val="00956F45"/>
    <w:rsid w:val="0097037F"/>
    <w:rsid w:val="00973EF1"/>
    <w:rsid w:val="00977DB6"/>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15F2F"/>
    <w:rsid w:val="00A16879"/>
    <w:rsid w:val="00A2611F"/>
    <w:rsid w:val="00A30FC9"/>
    <w:rsid w:val="00A310C0"/>
    <w:rsid w:val="00A34538"/>
    <w:rsid w:val="00A40899"/>
    <w:rsid w:val="00A415E5"/>
    <w:rsid w:val="00A46562"/>
    <w:rsid w:val="00A50227"/>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1155"/>
    <w:rsid w:val="00AE1F73"/>
    <w:rsid w:val="00AE2A99"/>
    <w:rsid w:val="00AE5507"/>
    <w:rsid w:val="00AE6416"/>
    <w:rsid w:val="00B0032E"/>
    <w:rsid w:val="00B018FC"/>
    <w:rsid w:val="00B036FF"/>
    <w:rsid w:val="00B071A2"/>
    <w:rsid w:val="00B11F35"/>
    <w:rsid w:val="00B13FA4"/>
    <w:rsid w:val="00B141E6"/>
    <w:rsid w:val="00B14D5F"/>
    <w:rsid w:val="00B21BA4"/>
    <w:rsid w:val="00B221A3"/>
    <w:rsid w:val="00B2354B"/>
    <w:rsid w:val="00B242A3"/>
    <w:rsid w:val="00B30098"/>
    <w:rsid w:val="00B3135A"/>
    <w:rsid w:val="00B37495"/>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3E87"/>
    <w:rsid w:val="00BF51DD"/>
    <w:rsid w:val="00C07238"/>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3C09"/>
    <w:rsid w:val="00D44009"/>
    <w:rsid w:val="00D47F70"/>
    <w:rsid w:val="00D50229"/>
    <w:rsid w:val="00D50F13"/>
    <w:rsid w:val="00D51502"/>
    <w:rsid w:val="00D52157"/>
    <w:rsid w:val="00D5261C"/>
    <w:rsid w:val="00D5513E"/>
    <w:rsid w:val="00D55827"/>
    <w:rsid w:val="00D73100"/>
    <w:rsid w:val="00D84019"/>
    <w:rsid w:val="00D90F8E"/>
    <w:rsid w:val="00D96A79"/>
    <w:rsid w:val="00DB2B7A"/>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E40"/>
    <w:rsid w:val="00E56FDA"/>
    <w:rsid w:val="00E57189"/>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09EE"/>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5F7DD8D4-48E6-4763-AB3B-9711F3C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E17F6A"/>
    <w:rPr>
      <w:sz w:val="20"/>
      <w:szCs w:val="20"/>
    </w:rPr>
  </w:style>
  <w:style w:type="character" w:customStyle="1" w:styleId="FootnoteTextChar">
    <w:name w:val="Footnote Text Char"/>
    <w:aliases w:val="Footnote Text Char Char Char1,Char Char1,Fußnote Char1,single space Char1,FOOTNOTES Char1,fn Char1,Fußnotentext Char Char1,ADB Char1,Footnote text Char1,ft Char1,pod carou Char1,Testo nota a piè di pagina Carattere Char1,f Char1"/>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77DB6"/>
    <w:rPr>
      <w:color w:val="605E5C"/>
      <w:shd w:val="clear" w:color="auto" w:fill="E1DFDD"/>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uiPriority w:val="99"/>
    <w:rsid w:val="00422FB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e.entreprises-etrangeres@dgfip.finances.gouv.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3D1EC5-600B-43BF-AD23-2402E14A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5724</Words>
  <Characters>31488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Anna DMYTRUK</cp:lastModifiedBy>
  <cp:revision>3</cp:revision>
  <cp:lastPrinted>2016-04-12T12:31:00Z</cp:lastPrinted>
  <dcterms:created xsi:type="dcterms:W3CDTF">2020-05-28T14:59:00Z</dcterms:created>
  <dcterms:modified xsi:type="dcterms:W3CDTF">2020-05-29T06:59:00Z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